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-01-202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003779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49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№ 5-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61</w:t>
      </w:r>
      <w:r>
        <w:rPr>
          <w:rFonts w:ascii="Times New Roman" w:eastAsia="Times New Roman" w:hAnsi="Times New Roman" w:cs="Times New Roman"/>
          <w:sz w:val="25"/>
          <w:szCs w:val="25"/>
        </w:rPr>
        <w:t>-2301/202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Покачи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Нижневартовского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Янбаева Г.Х.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(ХМАО - Югра, г. Покачи, пер. Майский, дом № 2),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>Литвенко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ассмотрев в открытом судебном заседании дело об административном правонарушении в отношении гр-на </w:t>
      </w:r>
      <w:r>
        <w:rPr>
          <w:rFonts w:ascii="Times New Roman" w:eastAsia="Times New Roman" w:hAnsi="Times New Roman" w:cs="Times New Roman"/>
          <w:sz w:val="25"/>
          <w:szCs w:val="25"/>
        </w:rPr>
        <w:t>Литвенко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Антона Олеговича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гражданина РФ, </w:t>
      </w:r>
      <w:r>
        <w:rPr>
          <w:rStyle w:val="cat-PassportDatagrp-3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фактически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проживающего по ад</w:t>
      </w:r>
      <w:r>
        <w:rPr>
          <w:rFonts w:ascii="Times New Roman" w:eastAsia="Times New Roman" w:hAnsi="Times New Roman" w:cs="Times New Roman"/>
          <w:sz w:val="25"/>
          <w:szCs w:val="25"/>
        </w:rPr>
        <w:t>ресу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 Покачи </w:t>
      </w:r>
      <w:r>
        <w:rPr>
          <w:rFonts w:ascii="Times New Roman" w:eastAsia="Times New Roman" w:hAnsi="Times New Roman" w:cs="Times New Roman"/>
          <w:sz w:val="25"/>
          <w:szCs w:val="25"/>
        </w:rPr>
        <w:t>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Югр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привлекаемого к административной ответственности за совершение правонарушения, предусмотренного частью 4 статьи 12.15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 (далее по тексту КоАП РФ),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Литвенко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06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на </w:t>
      </w:r>
      <w:r>
        <w:rPr>
          <w:rFonts w:ascii="Times New Roman" w:eastAsia="Times New Roman" w:hAnsi="Times New Roman" w:cs="Times New Roman"/>
          <w:sz w:val="25"/>
          <w:szCs w:val="25"/>
        </w:rPr>
        <w:t>63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км автодороги </w:t>
      </w:r>
      <w:r>
        <w:rPr>
          <w:rFonts w:ascii="Times New Roman" w:eastAsia="Times New Roman" w:hAnsi="Times New Roman" w:cs="Times New Roman"/>
          <w:sz w:val="25"/>
          <w:szCs w:val="25"/>
        </w:rPr>
        <w:t>Сургут-Нижневартовск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управляя транспортным средством автомашиной </w:t>
      </w:r>
      <w:r>
        <w:rPr>
          <w:rFonts w:ascii="Times New Roman" w:eastAsia="Times New Roman" w:hAnsi="Times New Roman" w:cs="Times New Roman"/>
          <w:sz w:val="25"/>
          <w:szCs w:val="25"/>
        </w:rPr>
        <w:t>Шевроле Клал (Эпика)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CarNumbergrp-35rplc-20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Литвенко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явился, извещён надлежащем образом о времени и месте рассмотрения дела об административном правонарушении, ходатайство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, просил рассмотреть дело в его отсутствии, суду сообщил, что вину свою в совершении правонарушения признаёт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случаев, предусмотренных частью </w:t>
      </w:r>
      <w:r>
        <w:rPr>
          <w:rFonts w:ascii="Times New Roman" w:eastAsia="Times New Roman" w:hAnsi="Times New Roman" w:cs="Times New Roman"/>
          <w:sz w:val="25"/>
          <w:szCs w:val="25"/>
        </w:rPr>
        <w:t>3 указанной статьи.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были исследованы имеющиеся в деле доказательства: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серии 86 ХМ </w:t>
      </w:r>
      <w:r>
        <w:rPr>
          <w:rFonts w:ascii="Times New Roman" w:eastAsia="Times New Roman" w:hAnsi="Times New Roman" w:cs="Times New Roman"/>
          <w:sz w:val="25"/>
          <w:szCs w:val="25"/>
        </w:rPr>
        <w:t>595972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6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Литвенко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ознакомлен, ему были разъяснены права, предусмотренные ст. 25.1 КоАП РФ, ст. 51 Конституции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подписал;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схема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совершения административного правонарушения,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имевшего место </w:t>
      </w:r>
      <w:r>
        <w:rPr>
          <w:rFonts w:ascii="Times New Roman" w:eastAsia="Times New Roman" w:hAnsi="Times New Roman" w:cs="Times New Roman"/>
          <w:sz w:val="25"/>
          <w:szCs w:val="25"/>
        </w:rPr>
        <w:t>06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12 час. 55 мин. на 63 км автодороги Сургут-Нижневартовск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 </w:t>
      </w:r>
      <w:r>
        <w:rPr>
          <w:rFonts w:ascii="Times New Roman" w:eastAsia="Times New Roman" w:hAnsi="Times New Roman" w:cs="Times New Roman"/>
          <w:sz w:val="25"/>
          <w:szCs w:val="25"/>
        </w:rPr>
        <w:t>Литвенко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А.О.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06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 </w:t>
      </w:r>
      <w:r>
        <w:rPr>
          <w:rFonts w:ascii="Times New Roman" w:eastAsia="Times New Roman" w:hAnsi="Times New Roman" w:cs="Times New Roman"/>
          <w:sz w:val="25"/>
          <w:szCs w:val="25"/>
        </w:rPr>
        <w:t>Кафланова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06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копии водительских удостоверений на имя </w:t>
      </w:r>
      <w:r>
        <w:rPr>
          <w:rFonts w:ascii="Times New Roman" w:eastAsia="Times New Roman" w:hAnsi="Times New Roman" w:cs="Times New Roman"/>
          <w:sz w:val="25"/>
          <w:szCs w:val="25"/>
        </w:rPr>
        <w:t>Литвенко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Кафланова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копии свидетельств о регистрации транспортных средств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Шевроле Клал (Эпика) </w:t>
      </w:r>
      <w:r>
        <w:rPr>
          <w:rStyle w:val="cat-CarNumbergrp-35rplc-34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Ш.КАМАЗ 34311 </w:t>
      </w:r>
      <w:r>
        <w:rPr>
          <w:rStyle w:val="cat-CarNumbergrp-36rplc-37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 ст. инспектора ОР ДПС ОГИБДД ОМВД России по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ст. лейтенанта полиции Мишина С.А. от 6 апреля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схема организации движения – дислокации дорожных знаков и дорожной разметки на </w:t>
      </w:r>
      <w:r>
        <w:rPr>
          <w:rFonts w:ascii="Times New Roman" w:eastAsia="Times New Roman" w:hAnsi="Times New Roman" w:cs="Times New Roman"/>
          <w:sz w:val="25"/>
          <w:szCs w:val="25"/>
        </w:rPr>
        <w:t>61-68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км автодороги Сургут-Нижневартовск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ия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постановления от 4 декабря 2023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параметры поиска правонарушений.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Диспозицией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12.15 КоАП РФ предусмотрен лишь такой выезд на сторону дороги, предназначенную для встречного движения, который сопряжен с нарушением Правил дорожного движения (за исключением случаев,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12.15 КоАП РФ).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п. 1.3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Движение по дороге с двусторонним движением в нарушение требований дорожных знаков </w:t>
      </w:r>
      <w:hyperlink r:id="rId4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3.20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«Обгон запрещен», </w:t>
      </w:r>
      <w:hyperlink r:id="rId4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3.22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«Обгон грузовым автомобилям запрещен», </w:t>
      </w:r>
      <w:hyperlink r:id="rId4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5.11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«Дорога с полосой для маршрутных транспортных средств» (когда такая полоса предназначена для встречного движения), </w:t>
      </w:r>
      <w:hyperlink r:id="rId4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5.15.7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«Направление движения по полосам», когда это связано с выездом на полосу встречного движения, и (или) дорожной разметки </w:t>
      </w:r>
      <w:hyperlink r:id="rId4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4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1.3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4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1.11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4 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12.15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КоАП РФ во взаимосвязи с его статьями 2.1 и 2.2,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Субъектом административных правонарушений,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 ст. 12.15 КоАП РФ являются только водители транспортных средств.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Субъективная сторона анализируемого правонарушения характеризуется или умышленной, реже неосторожной формой вины.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Нарушение водителями требований дорожных знаков или разметки, которое повлекло выезд на сторону дороги, предназначенную для встречного движения, квалифицируется по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 или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12.15 КоАП РФ, поскольку эти нормы являются специальными по отношению к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12.16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Литвенко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А.О. </w:t>
      </w:r>
      <w:r>
        <w:rPr>
          <w:rFonts w:ascii="Times New Roman" w:eastAsia="Times New Roman" w:hAnsi="Times New Roman" w:cs="Times New Roman"/>
          <w:sz w:val="25"/>
          <w:szCs w:val="25"/>
        </w:rPr>
        <w:t>обгона транспортного средства с выездом на сторону дороги, предназначенную для встречного движения в зоне действия запрещающего обгон знака, подтверждается имеющимися в материалах дела непротиворечивыми, последовательными, соответствующими критерию допустимости доказательств (схемой места совершения правонарушения, дислокацией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рожных знаков и разметки дороги и </w:t>
      </w:r>
      <w:r>
        <w:rPr>
          <w:rFonts w:ascii="Times New Roman" w:eastAsia="Times New Roman" w:hAnsi="Times New Roman" w:cs="Times New Roman"/>
          <w:sz w:val="25"/>
          <w:szCs w:val="25"/>
        </w:rPr>
        <w:t>др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Замечаний от участников производства по делу по поводу сбора и закрепления доказательств не поступало.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5"/>
          <w:szCs w:val="25"/>
        </w:rPr>
        <w:t>Литвенко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А.О</w:t>
      </w:r>
      <w:r>
        <w:rPr>
          <w:rFonts w:ascii="Times New Roman" w:eastAsia="Times New Roman" w:hAnsi="Times New Roman" w:cs="Times New Roman"/>
          <w:sz w:val="25"/>
          <w:szCs w:val="25"/>
        </w:rPr>
        <w:t>. совершил административное правонарушение, предусмотренное ч. 4 ст. 12.15 КоАП РФ – выезд в нарушение ПДД на сторону дороги, предназначенную для встречного движения, за исключением случаев,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12.15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>, смягчающ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4.2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признаёт раскаяние, которое выразилось в признании им своей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4.3 КоАП РФ обстоятельством, отягчающих ответственность мировой судья находит повторное совершение однородного правонарушения в юридически значимый период, что подтверждается справкой отделения по исполнению административного законодательства ОГИБДД МО МВД России «Нижневартовский».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наличие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смягчающ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считает возможным и целесообразным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Литвенко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А.О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административного штрафа в размере, предусмотренном санкцией ч. 4 ст. 12.15 КоАП РФ.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29.9, 29.10, 29.11 КоАП РФ,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Литвенко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Антона Олеговича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административного штрафа в размере 5 000 (пять тысяч)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</w:t>
      </w:r>
      <w:r>
        <w:rPr>
          <w:rFonts w:ascii="Times New Roman" w:eastAsia="Times New Roman" w:hAnsi="Times New Roman" w:cs="Times New Roman"/>
          <w:sz w:val="25"/>
          <w:szCs w:val="25"/>
        </w:rPr>
        <w:t>те по следующим реквизитам полу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чателя штрафа: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Получатель: УФК по Ханты-Мансийскому автономному округу – Югре (</w:t>
      </w:r>
      <w:r>
        <w:rPr>
          <w:rFonts w:ascii="Times New Roman" w:eastAsia="Times New Roman" w:hAnsi="Times New Roman" w:cs="Times New Roman"/>
          <w:sz w:val="25"/>
          <w:szCs w:val="25"/>
        </w:rPr>
        <w:t>УМВД России по ХМАО - Югре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r>
        <w:rPr>
          <w:rFonts w:ascii="Times New Roman" w:eastAsia="Times New Roman" w:hAnsi="Times New Roman" w:cs="Times New Roman"/>
          <w:sz w:val="25"/>
          <w:szCs w:val="25"/>
        </w:rPr>
        <w:t>р/</w:t>
      </w:r>
      <w:r>
        <w:rPr>
          <w:rFonts w:ascii="Times New Roman" w:eastAsia="Times New Roman" w:hAnsi="Times New Roman" w:cs="Times New Roman"/>
          <w:sz w:val="25"/>
          <w:szCs w:val="25"/>
        </w:rPr>
        <w:t>счёт получателя 03100643000000018700, Банк: РКЦ Ханты-Мансийск//УФК по Ханты-Мансийскому автономному округу – Югре г. Ханты-Мансийск, БИК 007162163, ОКТМО 71</w:t>
      </w:r>
      <w:r>
        <w:rPr>
          <w:rFonts w:ascii="Times New Roman" w:eastAsia="Times New Roman" w:hAnsi="Times New Roman" w:cs="Times New Roman"/>
          <w:sz w:val="25"/>
          <w:szCs w:val="25"/>
        </w:rPr>
        <w:t>826000</w:t>
      </w:r>
      <w:r>
        <w:rPr>
          <w:rFonts w:ascii="Times New Roman" w:eastAsia="Times New Roman" w:hAnsi="Times New Roman" w:cs="Times New Roman"/>
          <w:sz w:val="25"/>
          <w:szCs w:val="25"/>
        </w:rPr>
        <w:t>, ИНН 86010</w:t>
      </w:r>
      <w:r>
        <w:rPr>
          <w:rFonts w:ascii="Times New Roman" w:eastAsia="Times New Roman" w:hAnsi="Times New Roman" w:cs="Times New Roman"/>
          <w:sz w:val="25"/>
          <w:szCs w:val="25"/>
        </w:rPr>
        <w:t>10390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860101001, </w:t>
      </w:r>
      <w:r>
        <w:rPr>
          <w:rFonts w:ascii="Times New Roman" w:eastAsia="Times New Roman" w:hAnsi="Times New Roman" w:cs="Times New Roman"/>
          <w:sz w:val="25"/>
          <w:szCs w:val="25"/>
        </w:rPr>
        <w:t>кор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./счет 40102810245370000007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КБК </w:t>
      </w:r>
      <w:r>
        <w:rPr>
          <w:rFonts w:ascii="Times New Roman" w:eastAsia="Times New Roman" w:hAnsi="Times New Roman" w:cs="Times New Roman"/>
          <w:sz w:val="25"/>
          <w:szCs w:val="25"/>
        </w:rPr>
        <w:t>18811601123010001140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188104862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740006398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штрафа, квитанцию об уплате представить мировому судье.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1.3 ст. 32.2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5"/>
          <w:szCs w:val="25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он может быть уплачен в размере половины своей суммы, то есть в размере 2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500 (две тысячи пятьсот)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судья: подпись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Г.Х. Янбаева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widowControl w:val="0"/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5-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61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65713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31rplc-9">
    <w:name w:val="cat-PassportData grp-31 rplc-9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UserDefinedgrp-44rplc-11">
    <w:name w:val="cat-UserDefined grp-44 rplc-11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CarNumbergrp-35rplc-20">
    <w:name w:val="cat-CarNumber grp-35 rplc-20"/>
    <w:basedOn w:val="DefaultParagraphFont"/>
  </w:style>
  <w:style w:type="character" w:customStyle="1" w:styleId="cat-CarNumbergrp-35rplc-34">
    <w:name w:val="cat-CarNumber grp-35 rplc-34"/>
    <w:basedOn w:val="DefaultParagraphFont"/>
  </w:style>
  <w:style w:type="character" w:customStyle="1" w:styleId="cat-CarNumbergrp-36rplc-37">
    <w:name w:val="cat-CarNumber grp-3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CFBFF-324F-4E66-91B0-23C60F9E8DE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